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B62B78">
        <w:rPr>
          <w:rFonts w:ascii="Corbel" w:hAnsi="Corbel" w:cs="Arial"/>
          <w:i/>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4748951A" w14:textId="3B72032C" w:rsidR="00CC6B44" w:rsidRDefault="00CC6B44" w:rsidP="00CC6B44">
      <w:pPr>
        <w:rPr>
          <w:rFonts w:ascii="Corbel" w:hAnsi="Corbel" w:cs="Arial"/>
          <w:bCs/>
          <w:sz w:val="22"/>
          <w:szCs w:val="22"/>
        </w:rPr>
      </w:pPr>
    </w:p>
    <w:p w14:paraId="1FF0733F" w14:textId="19B66D04" w:rsidR="00B62AE7" w:rsidRPr="00B62AE7" w:rsidRDefault="00B62AE7" w:rsidP="00B62AE7">
      <w:pPr>
        <w:jc w:val="center"/>
        <w:rPr>
          <w:rFonts w:ascii="Corbel" w:hAnsi="Corbel" w:cs="Arial"/>
          <w:b/>
          <w:bCs/>
          <w:sz w:val="22"/>
          <w:szCs w:val="22"/>
        </w:rPr>
      </w:pPr>
      <w:r w:rsidRPr="00B62AE7">
        <w:rPr>
          <w:rFonts w:ascii="Corbel" w:hAnsi="Corbel" w:cs="Arial"/>
          <w:b/>
          <w:bCs/>
          <w:sz w:val="22"/>
          <w:szCs w:val="22"/>
        </w:rPr>
        <w:t>Fourniture d’équipements pédagogiques de simulation et de supports d’entrainements techniques, de pièces détachées, d’accessoires et de consommables associés pour le GHT de l’Est Hérault et du Sud Aveyron.</w:t>
      </w: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bookmarkStart w:id="0" w:name="_GoBack"/>
      <w:bookmarkEnd w:id="0"/>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B45C9F">
        <w:rPr>
          <w:rFonts w:ascii="Corbel" w:hAnsi="Corbel"/>
          <w:sz w:val="22"/>
          <w:szCs w:val="22"/>
        </w:rPr>
      </w:r>
      <w:r w:rsidR="00B45C9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B45C9F">
        <w:rPr>
          <w:rFonts w:ascii="Corbel" w:hAnsi="Corbel"/>
          <w:sz w:val="22"/>
          <w:szCs w:val="22"/>
        </w:rPr>
      </w:r>
      <w:r w:rsidR="00B45C9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B45C9F">
              <w:rPr>
                <w:rFonts w:ascii="Marianne" w:eastAsia="MS Gothic" w:hAnsi="Marianne" w:cs="Arial"/>
              </w:rPr>
            </w:r>
            <w:r w:rsidR="00B45C9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B45C9F">
              <w:rPr>
                <w:rFonts w:ascii="Marianne" w:eastAsia="MS Gothic" w:hAnsi="Marianne" w:cs="Arial"/>
              </w:rPr>
            </w:r>
            <w:r w:rsidR="00B45C9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B45C9F">
              <w:rPr>
                <w:rFonts w:ascii="Marianne" w:eastAsia="MS Gothic" w:hAnsi="Marianne" w:cs="Arial"/>
              </w:rPr>
            </w:r>
            <w:r w:rsidR="00B45C9F">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B45C9F">
              <w:rPr>
                <w:rFonts w:ascii="Marianne" w:hAnsi="Marianne" w:cs="Arial"/>
              </w:rPr>
            </w:r>
            <w:r w:rsidR="00B45C9F">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B45C9F">
              <w:rPr>
                <w:rFonts w:ascii="Marianne" w:eastAsia="MS Gothic" w:hAnsi="Marianne" w:cs="Arial"/>
              </w:rPr>
            </w:r>
            <w:r w:rsidR="00B45C9F">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B45C9F">
        <w:rPr>
          <w:rFonts w:ascii="Corbel" w:hAnsi="Corbel"/>
          <w:sz w:val="22"/>
          <w:szCs w:val="22"/>
        </w:rPr>
      </w:r>
      <w:r w:rsidR="00B45C9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B45C9F">
        <w:rPr>
          <w:rFonts w:ascii="Corbel" w:hAnsi="Corbel"/>
          <w:sz w:val="22"/>
          <w:szCs w:val="22"/>
        </w:rPr>
      </w:r>
      <w:r w:rsidR="00B45C9F">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79C9441B" w:rsidR="003C1311" w:rsidRDefault="003C1311" w:rsidP="00E07EDF">
          <w:pPr>
            <w:shd w:val="clear" w:color="auto" w:fill="66CCFF"/>
            <w:snapToGrid w:val="0"/>
            <w:ind w:right="360"/>
            <w:rPr>
              <w:rFonts w:ascii="Arial" w:hAnsi="Arial" w:cs="Arial"/>
              <w:b/>
              <w:i/>
              <w:iCs/>
            </w:rPr>
          </w:pPr>
        </w:p>
      </w:tc>
      <w:tc>
        <w:tcPr>
          <w:tcW w:w="4680" w:type="dxa"/>
          <w:shd w:val="clear" w:color="auto" w:fill="66CCFF"/>
        </w:tcPr>
        <w:p w14:paraId="1391FFBC" w14:textId="3F7EDB84" w:rsidR="00CC6B44" w:rsidRDefault="00B62AE7">
          <w:pPr>
            <w:shd w:val="clear" w:color="auto" w:fill="66CCFF"/>
            <w:snapToGrid w:val="0"/>
            <w:jc w:val="center"/>
            <w:rPr>
              <w:rFonts w:ascii="Arial" w:hAnsi="Arial" w:cs="Arial"/>
              <w:b/>
              <w:bCs/>
            </w:rPr>
          </w:pPr>
          <w:r>
            <w:rPr>
              <w:rFonts w:ascii="Arial" w:hAnsi="Arial" w:cs="Arial"/>
              <w:b/>
              <w:i/>
              <w:iCs/>
            </w:rPr>
            <w:t>Affaire n° 24A0130</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53D22773"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45C9F">
            <w:rPr>
              <w:rStyle w:val="Numrodepage"/>
              <w:rFonts w:cs="Arial"/>
              <w:b/>
              <w:noProof/>
            </w:rPr>
            <w:t>1</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5FB9D58F"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45C9F">
            <w:rPr>
              <w:rStyle w:val="Numrodepage"/>
              <w:rFonts w:cs="Arial"/>
              <w:b/>
              <w:noProof/>
            </w:rPr>
            <w:t>8</w:t>
          </w:r>
          <w:r>
            <w:rPr>
              <w:rStyle w:val="Numrodepage"/>
              <w:rFonts w:cs="Arial"/>
              <w:b/>
            </w:rPr>
            <w:fldChar w:fldCharType="end"/>
          </w:r>
        </w:p>
      </w:tc>
    </w:tr>
  </w:tbl>
  <w:p w14:paraId="369CFD22" w14:textId="42C8AB47" w:rsidR="00CC6B44" w:rsidRPr="00827FD0" w:rsidRDefault="00CC6B44"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9C3171"/>
    <w:rsid w:val="00B45C9F"/>
    <w:rsid w:val="00B62AE7"/>
    <w:rsid w:val="00B62B78"/>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2626</Words>
  <Characters>14446</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PELOURSON EMILIE</cp:lastModifiedBy>
  <cp:revision>24</cp:revision>
  <dcterms:created xsi:type="dcterms:W3CDTF">2019-04-08T13:44:00Z</dcterms:created>
  <dcterms:modified xsi:type="dcterms:W3CDTF">2025-07-08T08:54:00Z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